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A" w:rsidRDefault="00A90C8A"/>
    <w:tbl>
      <w:tblPr>
        <w:tblW w:w="90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8070"/>
        <w:gridCol w:w="456"/>
        <w:gridCol w:w="20"/>
        <w:gridCol w:w="456"/>
      </w:tblGrid>
      <w:tr w:rsidR="00ED48C7" w:rsidRPr="00A90C8A" w:rsidTr="00F35F09">
        <w:trPr>
          <w:gridAfter w:val="2"/>
          <w:wAfter w:w="476" w:type="dxa"/>
          <w:trHeight w:val="360"/>
        </w:trPr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D48C7" w:rsidRPr="00A90C8A" w:rsidRDefault="00ED48C7" w:rsidP="00A90C8A">
            <w:pPr>
              <w:widowControl/>
              <w:spacing w:before="100" w:beforeAutospacing="1" w:after="100" w:afterAutospacing="1" w:line="400" w:lineRule="exact"/>
              <w:ind w:rightChars="-198" w:right="-41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</w:pPr>
            <w:r w:rsidRPr="00A90C8A"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  <w:t>教育部直属高校直属单位差旅费管理实施细则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8C7" w:rsidRPr="00A90C8A" w:rsidRDefault="00ED48C7" w:rsidP="00A90C8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  <w:r w:rsidRPr="00A90C8A"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ED48C7" w:rsidRPr="00A90C8A" w:rsidTr="00F35F09">
        <w:trPr>
          <w:trHeight w:val="60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8C7" w:rsidRPr="00A90C8A" w:rsidRDefault="00ED48C7" w:rsidP="00A90C8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第一章 总则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第一条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为贯彻落实财政部《中央和国家机关差旅费管理办法》（</w:t>
            </w:r>
            <w:proofErr w:type="gramStart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财行〔2013〕</w:t>
            </w:r>
            <w:proofErr w:type="gramEnd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531号，以下简称《办法》），根据教育部所属单位实际情况，制定本实施细则。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第二条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本实施细则适用于部属高校和直属单位（以下简称各单位）。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第三条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各单位所有纳入部门预算的资金都应执行本实施细则。</w:t>
            </w: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第二</w:t>
            </w:r>
            <w:r w:rsidR="00F35F09"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章</w:t>
            </w: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 城市间交通费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第四条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 各单位出差人员级别与《办法》中不能完全对应的，按照以下原则报销。</w:t>
            </w:r>
          </w:p>
          <w:p w:rsidR="00ED48C7" w:rsidRPr="00A90C8A" w:rsidRDefault="00ED48C7" w:rsidP="00A90C8A">
            <w:pPr>
              <w:spacing w:line="400" w:lineRule="exact"/>
              <w:ind w:leftChars="-217" w:left="-456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专业技术岗位人员，包含在职人员、离退休人员、长期聘用人员，按专业级别执行以下标准：院士和相当于院士的人员，出差可乘坐火车软席</w:t>
            </w:r>
            <w:bookmarkStart w:id="0" w:name="OLE_LINK1"/>
            <w:bookmarkStart w:id="1" w:name="OLE_LINK2"/>
            <w:bookmarkEnd w:id="0"/>
            <w:bookmarkEnd w:id="1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软座、软卧）、高铁/动车商务座、全列软席列车一等软座、轮船一等舱、飞机头等舱；教授等正高级职称人员及岗位工资在五级（含五级）以上其他具有高级职称的专业技术人员，出差可坐火车软席（软座、软卧）、高铁/动车一等座、全列软席列车一等软座、轮船二等舱、飞机经济舱；其余人员出差乘坐火车硬席（硬座和硬卧）、高铁/动车二等座、全列软席列车二等软座、轮船三等舱、飞机经济舱。对于乘坐夕发朝至的全列软席火车，乘坐普通软席时，不受出差人员级别限制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管理岗位人员，包含在职人员、离退休人员、长期聘用人员，按照《办法》中规定的级别报销。实行职员制改革的单位，被聘到二级以上的人员，按照《办法》中“部级及相当职务人员”差旅费标准执行；被聘为三、四级的人员，按照《办法》中“司局级及相当职务人员”差旅费标准执行；其他职级人员，按照《办法》中“其余人员”差旅费标准执行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对既在管理岗位、又有专业技术职称的人员，可以按照“就高”原则报销。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学生参与教学科研活动所发生的差旅费，可以按照《办法》中“其余人员”差旅费标准执行;学生实习实践、社会调研活动所发生的差旅费，由各单位制定管理办法,但报销标准不得超过《办法》中“其余人员”差旅费标准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第五条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出差期间，由其他单位负担城市间交通费和住宿费的，不发放伙食补助费和市内交通费。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第六条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出差购买机票，执行财政部、中国民用航空局印发的《关于加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lastRenderedPageBreak/>
              <w:t>强公务机票购买管理有关事项的通知》（财库〔2014〕33号）的规定。</w:t>
            </w: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第三章</w:t>
            </w:r>
            <w:r w:rsidR="00F35F09"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住宿费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第七条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 《办法》第二十五条规定：实际发生住宿而无住宿费发票的，不得报销住宿费以及城市间交通费、伙食补助费和市内交通费。除第五条外，以下情况，按照《办法》中级别据实报销城市间交通费，按规定标准发放伙食补助费和市内交通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（一）受邀参加学术会议、研讨会、评审会、座谈会等，</w:t>
            </w:r>
            <w:proofErr w:type="gramStart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凭邀请</w:t>
            </w:r>
            <w:proofErr w:type="gramEnd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方负担住宿费的有效证明，据实报销城市间交通费，按规定标准发放伙食补助费和市内交通费。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（二）高校与其他单位开展教学科研合作，对方单位提供住宿的，</w:t>
            </w:r>
            <w:proofErr w:type="gramStart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凭合作</w:t>
            </w:r>
            <w:proofErr w:type="gramEnd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方提供的有效证明，据实报销城市间交通费，按规定标准发放伙食补助费和市内交通费。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三）高校师生开展野外调研、社会调查、考古挖掘、环境监测、气象观测、地质调查、工地勘察、学生实习、海洋科学考察等工作，住在帐篷、农户、船舶、厂矿、科研基地、考察站、监测站、农场、林场、学生宿舍和教室等不收取住宿费或不能取得住宿费发票的，由师生提供住宿情况说明并依据有关凭据，据实报销城市间交通费，按规定标准发放伙食补助费和市内交通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第八条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住宿费在规定标准范围内，据实报销，按人均标准实行上限控制。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第九条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 对于参加其他单位举办的会议和培训，举办方统一安排住宿且费用自理的，</w:t>
            </w:r>
            <w:proofErr w:type="gramStart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凭举办</w:t>
            </w:r>
            <w:proofErr w:type="gramEnd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方出具的有效证明，据实报销住宿费。</w:t>
            </w: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第四章 伙食补助费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出差人员伙食补助费包干使用，按自然天数包干发放，发放时，出差人员不需要出具向接待单位缴纳伙食费的凭据。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第十一条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对于参加会议和培训，举办方承担伙食费用的，发放在途期间的伙食补助费；举办方不承担伙食费用的，凭有效证明，按照出差自然天数发放伙食补助费。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第十二条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出差人员由接待单位或其他单位安排就餐的，应向接待单位或其他单位交纳伙食费，对于应交未交伙食费而引起的责任，由出差人员自行承担。</w:t>
            </w: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第五章 市内交通费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第十三条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市内交通费包干使用，发放时，出差人员不需要出具向接待单位缴纳市内交通费的票据。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lastRenderedPageBreak/>
              <w:t>第十四条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出差人员由接待单位或其他单位提供交通工具的，需向接待单位或其他单位交纳相关费用，对于应交未交相关费用而引起的责任，由出差人员自行承担。</w:t>
            </w: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第六章 其他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第十五条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 根据规定，火车交通</w:t>
            </w:r>
            <w:proofErr w:type="gramStart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意外险由强制</w:t>
            </w:r>
            <w:proofErr w:type="gramEnd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保险变为自愿保险，乘坐火车或者轮船的，允许购买交通意外险。乘坐一次交通工具限报一份交通意外险，多买费用自付。单位可以统一购买交通意外险。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第十六条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对于在偏远、边境地区开展考察、调研和测试监测工作，受地理环境和当地条件限制，必须要自驾车或者租车前往的，各单位应制定审批和报销制度，报销的汽油费和过桥过路费原则上控制在城市间交通费最低标准内。对于由于自驾车或者租车所引起的安全等问题，由各单位和出差人员承担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第十七条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对于出差任务结束后，探亲休假的，返程</w:t>
            </w:r>
            <w:proofErr w:type="gramStart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票按照</w:t>
            </w:r>
            <w:proofErr w:type="gramEnd"/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级别对应的出差返程和探亲返程最低费用标准报销。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第十八条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邀请专家开会或者参加调研,按规定报销受邀人员城市间交通费、住宿费、咨询费或劳务费，但不得同时发放伙食补助费及市内交通费。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第十九条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 对参加其他单位举办的会议、培训，各单位应制定审批制度，经审批后，凭会议、培训通知和确定的收费标准据实报销会议费、培训费。</w:t>
            </w:r>
          </w:p>
          <w:p w:rsidR="00ED48C7" w:rsidRPr="00A90C8A" w:rsidRDefault="00ED48C7" w:rsidP="00A90C8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第七章 附则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第二十条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本实施细则未尽事宜，《办法》有明确规定的，从其规定。各单位可按照《办法》和本实施细则，制定符合本单位情况的差旅费管理办法。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第二十一条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本实施细则由教育部负责解释，报财政部备案执行。</w:t>
            </w:r>
          </w:p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90C8A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第二十二条 </w:t>
            </w:r>
            <w:r w:rsidRPr="00A90C8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本实施细则自印发之日起执行。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C7" w:rsidRPr="00A90C8A" w:rsidRDefault="00ED48C7" w:rsidP="00A90C8A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B8518D" w:rsidRPr="00A90C8A" w:rsidRDefault="00B8518D" w:rsidP="00A90C8A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B8518D" w:rsidRPr="00A90C8A" w:rsidSect="00B8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3A" w:rsidRDefault="005C763A" w:rsidP="00F35F09">
      <w:r>
        <w:separator/>
      </w:r>
    </w:p>
  </w:endnote>
  <w:endnote w:type="continuationSeparator" w:id="0">
    <w:p w:rsidR="005C763A" w:rsidRDefault="005C763A" w:rsidP="00F3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3A" w:rsidRDefault="005C763A" w:rsidP="00F35F09">
      <w:r>
        <w:separator/>
      </w:r>
    </w:p>
  </w:footnote>
  <w:footnote w:type="continuationSeparator" w:id="0">
    <w:p w:rsidR="005C763A" w:rsidRDefault="005C763A" w:rsidP="00F35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EA3"/>
    <w:multiLevelType w:val="multilevel"/>
    <w:tmpl w:val="10827EA3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hanging="709"/>
      </w:p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56DA20AA"/>
    <w:multiLevelType w:val="multilevel"/>
    <w:tmpl w:val="56DA20AA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851"/>
        </w:tabs>
        <w:ind w:left="851" w:hanging="851"/>
      </w:pPr>
    </w:lvl>
    <w:lvl w:ilvl="4" w:tentative="1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C7"/>
    <w:rsid w:val="000233CE"/>
    <w:rsid w:val="00065F44"/>
    <w:rsid w:val="002E042F"/>
    <w:rsid w:val="005C763A"/>
    <w:rsid w:val="00787EE3"/>
    <w:rsid w:val="00A90C8A"/>
    <w:rsid w:val="00B8518D"/>
    <w:rsid w:val="00ED48C7"/>
    <w:rsid w:val="00F35F09"/>
    <w:rsid w:val="00F96970"/>
    <w:rsid w:val="00FA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5F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65F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"/>
    <w:qFormat/>
    <w:rsid w:val="00065F44"/>
    <w:pPr>
      <w:keepNext/>
      <w:keepLines/>
      <w:numPr>
        <w:ilvl w:val="2"/>
        <w:numId w:val="1"/>
      </w:numPr>
      <w:tabs>
        <w:tab w:val="left" w:pos="425"/>
      </w:tabs>
      <w:outlineLvl w:val="2"/>
    </w:pPr>
    <w:rPr>
      <w:rFonts w:ascii="Arial" w:eastAsia="黑体" w:hAnsi="Arial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065F44"/>
    <w:pPr>
      <w:keepNext/>
      <w:keepLines/>
      <w:numPr>
        <w:ilvl w:val="3"/>
        <w:numId w:val="3"/>
      </w:numPr>
      <w:tabs>
        <w:tab w:val="left" w:pos="425"/>
      </w:tabs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65F44"/>
    <w:pPr>
      <w:keepNext/>
      <w:keepLines/>
      <w:numPr>
        <w:ilvl w:val="4"/>
        <w:numId w:val="3"/>
      </w:numPr>
      <w:tabs>
        <w:tab w:val="left" w:pos="425"/>
      </w:tabs>
      <w:spacing w:before="280" w:after="290" w:line="376" w:lineRule="auto"/>
      <w:outlineLvl w:val="4"/>
    </w:pPr>
    <w:rPr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65F4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065F4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065F44"/>
    <w:rPr>
      <w:rFonts w:ascii="Arial" w:eastAsia="黑体" w:hAnsi="Arial"/>
      <w:b/>
      <w:kern w:val="2"/>
      <w:sz w:val="28"/>
      <w:lang w:bidi="ar-SA"/>
    </w:rPr>
  </w:style>
  <w:style w:type="paragraph" w:styleId="a0">
    <w:name w:val="Normal Indent"/>
    <w:basedOn w:val="a"/>
    <w:uiPriority w:val="99"/>
    <w:semiHidden/>
    <w:unhideWhenUsed/>
    <w:rsid w:val="00065F44"/>
    <w:pPr>
      <w:ind w:firstLineChars="200" w:firstLine="420"/>
    </w:pPr>
  </w:style>
  <w:style w:type="character" w:customStyle="1" w:styleId="4Char">
    <w:name w:val="标题 4 Char"/>
    <w:link w:val="4"/>
    <w:rsid w:val="00065F44"/>
    <w:rPr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065F44"/>
    <w:rPr>
      <w:rFonts w:eastAsia="宋体"/>
      <w:b/>
      <w:bCs/>
      <w:kern w:val="2"/>
      <w:sz w:val="24"/>
      <w:szCs w:val="28"/>
      <w:lang w:bidi="ar-SA"/>
    </w:rPr>
  </w:style>
  <w:style w:type="paragraph" w:styleId="a4">
    <w:name w:val="caption"/>
    <w:basedOn w:val="a"/>
    <w:next w:val="a"/>
    <w:qFormat/>
    <w:rsid w:val="00065F44"/>
    <w:rPr>
      <w:rFonts w:ascii="Cambria" w:eastAsia="黑体" w:hAnsi="Cambria"/>
      <w:sz w:val="20"/>
      <w:szCs w:val="20"/>
    </w:rPr>
  </w:style>
  <w:style w:type="character" w:styleId="a5">
    <w:name w:val="Strong"/>
    <w:uiPriority w:val="22"/>
    <w:qFormat/>
    <w:rsid w:val="00065F44"/>
    <w:rPr>
      <w:b/>
      <w:bCs/>
    </w:rPr>
  </w:style>
  <w:style w:type="paragraph" w:styleId="a6">
    <w:name w:val="No Spacing"/>
    <w:uiPriority w:val="1"/>
    <w:qFormat/>
    <w:rsid w:val="00065F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65F44"/>
    <w:pPr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uiPriority w:val="34"/>
    <w:qFormat/>
    <w:rsid w:val="00065F44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8">
    <w:name w:val="Normal (Web)"/>
    <w:basedOn w:val="a"/>
    <w:uiPriority w:val="99"/>
    <w:unhideWhenUsed/>
    <w:rsid w:val="00ED48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1"/>
    <w:rsid w:val="00ED48C7"/>
  </w:style>
  <w:style w:type="paragraph" w:styleId="a9">
    <w:name w:val="annotation text"/>
    <w:basedOn w:val="a"/>
    <w:link w:val="Char"/>
    <w:uiPriority w:val="99"/>
    <w:semiHidden/>
    <w:unhideWhenUsed/>
    <w:rsid w:val="00ED48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文字 Char"/>
    <w:basedOn w:val="a1"/>
    <w:link w:val="a9"/>
    <w:uiPriority w:val="99"/>
    <w:semiHidden/>
    <w:rsid w:val="00ED48C7"/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Char0"/>
    <w:uiPriority w:val="99"/>
    <w:semiHidden/>
    <w:unhideWhenUsed/>
    <w:rsid w:val="00ED48C7"/>
    <w:rPr>
      <w:sz w:val="18"/>
      <w:szCs w:val="18"/>
    </w:rPr>
  </w:style>
  <w:style w:type="character" w:customStyle="1" w:styleId="Char0">
    <w:name w:val="批注框文本 Char"/>
    <w:basedOn w:val="a1"/>
    <w:link w:val="aa"/>
    <w:uiPriority w:val="99"/>
    <w:semiHidden/>
    <w:rsid w:val="00ED48C7"/>
    <w:rPr>
      <w:kern w:val="2"/>
      <w:sz w:val="18"/>
      <w:szCs w:val="18"/>
    </w:rPr>
  </w:style>
  <w:style w:type="paragraph" w:styleId="ab">
    <w:name w:val="header"/>
    <w:basedOn w:val="a"/>
    <w:link w:val="Char1"/>
    <w:uiPriority w:val="99"/>
    <w:semiHidden/>
    <w:unhideWhenUsed/>
    <w:rsid w:val="00F3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b"/>
    <w:uiPriority w:val="99"/>
    <w:semiHidden/>
    <w:rsid w:val="00F35F09"/>
    <w:rPr>
      <w:kern w:val="2"/>
      <w:sz w:val="18"/>
      <w:szCs w:val="18"/>
    </w:rPr>
  </w:style>
  <w:style w:type="paragraph" w:styleId="ac">
    <w:name w:val="footer"/>
    <w:basedOn w:val="a"/>
    <w:link w:val="Char2"/>
    <w:uiPriority w:val="99"/>
    <w:semiHidden/>
    <w:unhideWhenUsed/>
    <w:rsid w:val="00F3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c"/>
    <w:uiPriority w:val="99"/>
    <w:semiHidden/>
    <w:rsid w:val="00F35F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342</Words>
  <Characters>1956</Characters>
  <Application>Microsoft Office Word</Application>
  <DocSecurity>0</DocSecurity>
  <Lines>16</Lines>
  <Paragraphs>4</Paragraphs>
  <ScaleCrop>false</ScaleCrop>
  <Company>中国石油大学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buptcwc</dc:creator>
  <cp:lastModifiedBy>buptcwc</cp:lastModifiedBy>
  <cp:revision>5</cp:revision>
  <dcterms:created xsi:type="dcterms:W3CDTF">2015-05-26T01:22:00Z</dcterms:created>
  <dcterms:modified xsi:type="dcterms:W3CDTF">2016-01-04T07:05:00Z</dcterms:modified>
</cp:coreProperties>
</file>